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rPr>
      </w:pPr>
      <w:r>
        <w:rPr>
          <w:b/>
        </w:rPr>
        <w:t>Notes réunion commission Transports du 1/12/2014</w:t>
      </w:r>
    </w:p>
    <w:p>
      <w:pPr>
        <w:pStyle w:val="style0"/>
        <w:rPr/>
      </w:pPr>
      <w:r>
        <w:rPr/>
      </w:r>
    </w:p>
    <w:p>
      <w:pPr>
        <w:pStyle w:val="style0"/>
        <w:rPr/>
      </w:pPr>
      <w:r>
        <w:rPr>
          <w:b/>
        </w:rPr>
        <w:t>Présents :</w:t>
      </w:r>
      <w:r>
        <w:rPr/>
        <w:t xml:space="preserve"> K</w:t>
      </w:r>
      <w:r>
        <w:rPr/>
        <w:t xml:space="preserve">. </w:t>
      </w:r>
      <w:r>
        <w:rPr/>
        <w:t>B</w:t>
      </w:r>
      <w:r>
        <w:rPr/>
        <w:t>ystricky</w:t>
      </w:r>
      <w:r>
        <w:rPr/>
        <w:t>, F</w:t>
      </w:r>
      <w:r>
        <w:rPr/>
        <w:t xml:space="preserve">. </w:t>
      </w:r>
      <w:r>
        <w:rPr/>
        <w:t>B</w:t>
      </w:r>
      <w:r>
        <w:rPr/>
        <w:t>lachez</w:t>
      </w:r>
      <w:r>
        <w:rPr/>
        <w:t>, J</w:t>
      </w:r>
      <w:r>
        <w:rPr/>
        <w:t>.</w:t>
      </w:r>
      <w:r>
        <w:rPr/>
        <w:t>M</w:t>
      </w:r>
      <w:r>
        <w:rPr/>
        <w:t xml:space="preserve">. </w:t>
      </w:r>
      <w:r>
        <w:rPr/>
        <w:t>L</w:t>
      </w:r>
      <w:r>
        <w:rPr/>
        <w:t>assus</w:t>
      </w:r>
      <w:r>
        <w:rPr/>
        <w:t>, MC. Tatard, B. Barradas, J. Faure</w:t>
      </w:r>
    </w:p>
    <w:p>
      <w:pPr>
        <w:pStyle w:val="style0"/>
        <w:rPr/>
      </w:pPr>
      <w:r>
        <w:rPr/>
        <w:t>Excusée : C. Simon</w:t>
      </w:r>
    </w:p>
    <w:p>
      <w:pPr>
        <w:pStyle w:val="style0"/>
        <w:rPr/>
      </w:pPr>
      <w:r>
        <w:rPr/>
      </w:r>
    </w:p>
    <w:p>
      <w:pPr>
        <w:pStyle w:val="style0"/>
        <w:rPr/>
      </w:pPr>
      <w:r>
        <w:rPr/>
        <w:t>CR réunion le 13/7 avec représentants Sicoval et Tisseo, maires de VT, Pechbusque, Aureville, Castanet-Tolosan</w:t>
      </w:r>
    </w:p>
    <w:p>
      <w:pPr>
        <w:pStyle w:val="style0"/>
        <w:rPr/>
      </w:pPr>
      <w:r>
        <w:rPr/>
      </w:r>
    </w:p>
    <w:p>
      <w:pPr>
        <w:pStyle w:val="style0"/>
        <w:rPr/>
      </w:pPr>
      <w:r>
        <w:rPr>
          <w:b/>
        </w:rPr>
        <w:t>Vitesse TAD</w:t>
      </w:r>
      <w:r>
        <w:rPr/>
        <w:t> : amélioration notable ces derniers mois, grâce à la sensibilisation de conducteurs et des rotations toujours sur 30mn avec des circuits raccourcis, véhicule supplémentaire.</w:t>
      </w:r>
    </w:p>
    <w:p>
      <w:pPr>
        <w:pStyle w:val="style0"/>
        <w:rPr/>
      </w:pPr>
      <w:r>
        <w:rPr/>
      </w:r>
    </w:p>
    <w:p>
      <w:pPr>
        <w:pStyle w:val="style0"/>
        <w:rPr/>
      </w:pPr>
      <w:r>
        <w:rPr>
          <w:b/>
        </w:rPr>
        <w:t>Bagages :</w:t>
      </w:r>
      <w:r>
        <w:rPr/>
        <w:t xml:space="preserve"> échanges de courriers Mr et Mme Simon, le maire et Tisseo + société Alcys. Négociation en cours pour voir s’il peut y avoir des véhicules équipés pour les bagages volumineux à l’arrière avec précision à la réservation, mais ça ne marche pas dans le sens remontant où il faudrait de la flexibilité ; questions de sécurité doivent être abordées.</w:t>
      </w:r>
    </w:p>
    <w:p>
      <w:pPr>
        <w:pStyle w:val="style0"/>
        <w:rPr/>
      </w:pPr>
      <w:r>
        <w:rPr/>
        <w:t>Il y a un règlement Tisseo avec une valise d’une certaine taille (65 x 45 x30) par bus.</w:t>
      </w:r>
    </w:p>
    <w:p>
      <w:pPr>
        <w:pStyle w:val="style0"/>
        <w:rPr/>
      </w:pPr>
      <w:r>
        <w:rPr/>
      </w:r>
    </w:p>
    <w:p>
      <w:pPr>
        <w:pStyle w:val="style0"/>
        <w:rPr/>
      </w:pPr>
      <w:r>
        <w:rPr/>
        <w:t>Vérifier ce que dit le règlement sur le transport des enfants en bas âge.</w:t>
      </w:r>
    </w:p>
    <w:p>
      <w:pPr>
        <w:pStyle w:val="style0"/>
        <w:rPr/>
      </w:pPr>
      <w:r>
        <w:rPr/>
      </w:r>
    </w:p>
    <w:p>
      <w:pPr>
        <w:pStyle w:val="style0"/>
        <w:rPr/>
      </w:pPr>
      <w:r>
        <w:rPr/>
        <w:t>Directeur du réseau : Jean-Paul Bodin.</w:t>
      </w:r>
    </w:p>
    <w:p>
      <w:pPr>
        <w:pStyle w:val="style0"/>
        <w:rPr/>
      </w:pPr>
      <w:r>
        <w:rPr/>
      </w:r>
    </w:p>
    <w:p>
      <w:pPr>
        <w:pStyle w:val="style0"/>
        <w:rPr>
          <w:b/>
        </w:rPr>
      </w:pPr>
      <w:r>
        <w:rPr>
          <w:b/>
        </w:rPr>
        <w:t xml:space="preserve">Arrêt supplémentaire TAD </w:t>
      </w:r>
    </w:p>
    <w:p>
      <w:pPr>
        <w:pStyle w:val="style0"/>
        <w:rPr/>
      </w:pPr>
      <w:r>
        <w:rPr/>
        <w:t>La Guérinière : pétition avec 60 signataires, même si il n’y a que quelques utilisateurs réguliers. Même problème avec le lotissement des Bois. La règle du « pas d’arrêt » dans les lotissements est-elle générale à tous les villages desservis par le TAD ? a priori oui mais ça vaut le coup de le vérifier. Les utilisateurs ne souhaitent pas rallonger le temps des trajets.</w:t>
      </w:r>
    </w:p>
    <w:p>
      <w:pPr>
        <w:pStyle w:val="style0"/>
        <w:rPr/>
      </w:pPr>
      <w:r>
        <w:rPr/>
      </w:r>
    </w:p>
    <w:p>
      <w:pPr>
        <w:pStyle w:val="style0"/>
        <w:rPr>
          <w:b/>
        </w:rPr>
      </w:pPr>
      <w:r>
        <w:rPr>
          <w:b/>
        </w:rPr>
        <w:t xml:space="preserve">Sécurisation des arrêts : </w:t>
      </w:r>
    </w:p>
    <w:p>
      <w:pPr>
        <w:pStyle w:val="style0"/>
        <w:rPr/>
      </w:pPr>
      <w:r>
        <w:rPr/>
        <w:t>Projet Camille Soula ?</w:t>
      </w:r>
    </w:p>
    <w:p>
      <w:pPr>
        <w:pStyle w:val="style0"/>
        <w:rPr/>
      </w:pPr>
      <w:r>
        <w:rPr/>
        <w:t>Plusieurs arrêts ont été positionnés sur des intersections sans vraiment réfléchir à l’aspect sécurité dans différents villages.</w:t>
      </w:r>
    </w:p>
    <w:p>
      <w:pPr>
        <w:pStyle w:val="style0"/>
        <w:rPr/>
      </w:pPr>
      <w:r>
        <w:rPr/>
        <w:t>Par</w:t>
      </w:r>
      <w:bookmarkStart w:id="0" w:name="_GoBack"/>
      <w:bookmarkEnd w:id="0"/>
      <w:r>
        <w:rPr/>
        <w:t xml:space="preserve"> exemple : Arrêt au rond point du Souleilla.</w:t>
      </w:r>
    </w:p>
    <w:p>
      <w:pPr>
        <w:pStyle w:val="style0"/>
        <w:rPr/>
      </w:pPr>
      <w:r>
        <w:rPr/>
        <w:t>Arrêt Roucat: masque la visibilité des automobilistes qui sortent du chemin du Roucat.</w:t>
      </w:r>
    </w:p>
    <w:p>
      <w:pPr>
        <w:pStyle w:val="style0"/>
        <w:rPr/>
      </w:pPr>
      <w:r>
        <w:rPr/>
        <w:t>La sécurisation de ces arrêts sur les RD est sous la responsabilité du CG31.</w:t>
      </w:r>
    </w:p>
    <w:p>
      <w:pPr>
        <w:pStyle w:val="style0"/>
        <w:rPr/>
      </w:pPr>
      <w:r>
        <w:rPr/>
        <w:t>Pb de manque d’éclairage.</w:t>
      </w:r>
    </w:p>
    <w:p>
      <w:pPr>
        <w:pStyle w:val="style0"/>
        <w:rPr/>
      </w:pPr>
      <w:r>
        <w:rPr/>
        <w:t>Combien coûte l’aménagement d’un arrêt « de base » ?</w:t>
      </w:r>
    </w:p>
    <w:p>
      <w:pPr>
        <w:pStyle w:val="style0"/>
        <w:rPr/>
      </w:pPr>
      <w:r>
        <w:rPr/>
        <w:t>Pourquoi y a –t-il plusieurs arrêts abrités ailleurs et pas à VA ?</w:t>
      </w:r>
    </w:p>
    <w:p>
      <w:pPr>
        <w:pStyle w:val="style0"/>
        <w:rPr/>
      </w:pPr>
      <w:r>
        <w:rPr/>
        <w:t>Discussion à mener avec Pierre Fabre pour l’arrêt ave de Crêtes.</w:t>
      </w:r>
    </w:p>
    <w:p>
      <w:pPr>
        <w:pStyle w:val="style0"/>
        <w:rPr/>
      </w:pPr>
      <w:r>
        <w:rPr/>
      </w:r>
    </w:p>
    <w:p>
      <w:pPr>
        <w:pStyle w:val="style0"/>
        <w:rPr/>
      </w:pPr>
      <w:r>
        <w:rPr>
          <w:b/>
        </w:rPr>
        <w:t>Sécurisation voirie </w:t>
      </w:r>
      <w:r>
        <w:rPr/>
        <w:t>:</w:t>
      </w:r>
    </w:p>
    <w:p>
      <w:pPr>
        <w:pStyle w:val="style0"/>
        <w:rPr/>
      </w:pPr>
      <w:r>
        <w:rPr/>
        <w:t>Les comptages de vitesse mis en place depuis une semaine sont édifiants.</w:t>
      </w:r>
    </w:p>
    <w:p>
      <w:pPr>
        <w:pStyle w:val="style0"/>
        <w:rPr/>
      </w:pPr>
      <w:r>
        <w:rPr/>
        <w:t>Les chiffres seront diffusés par la mairie ultérieurement.</w:t>
      </w:r>
    </w:p>
    <w:p>
      <w:pPr>
        <w:pStyle w:val="style0"/>
        <w:rPr/>
      </w:pPr>
      <w:r>
        <w:rPr/>
        <w:t>Etude d’emplacement des radars pédagogiques en fonction des relevés de vitesse.</w:t>
      </w:r>
    </w:p>
    <w:p>
      <w:pPr>
        <w:pStyle w:val="style0"/>
        <w:rPr/>
      </w:pPr>
      <w:r>
        <w:rPr/>
        <w:t>La gendarmerie est alertée et réalisera des contrôles (note : c’est la gendarmerie de Castanet qui doit être sollicitée, selon le schéma vu à Pechbusque ; 1 seul radar disponible pour toutes les communes !).</w:t>
      </w:r>
    </w:p>
    <w:p>
      <w:pPr>
        <w:pStyle w:val="style0"/>
        <w:rPr/>
      </w:pPr>
      <w:r>
        <w:rPr/>
        <w:t>Projets de travaux en cours de discussion avec le Sicoval.</w:t>
      </w:r>
    </w:p>
    <w:p>
      <w:pPr>
        <w:pStyle w:val="style0"/>
        <w:rPr/>
      </w:pPr>
      <w:r>
        <w:rPr/>
      </w:r>
    </w:p>
    <w:p>
      <w:pPr>
        <w:pStyle w:val="style0"/>
        <w:rPr/>
      </w:pPr>
      <w:r>
        <w:rPr/>
        <w:t>Problème des véhicules qui se garent sur le trottoir en face du Cattilat. Il faudrait empêcher ça, a minima un rappel avant de sévir, car ça crée des nuisances pour le riverains.</w:t>
      </w:r>
    </w:p>
    <w:p>
      <w:pPr>
        <w:pStyle w:val="style0"/>
        <w:rPr/>
      </w:pPr>
      <w:r>
        <w:rPr/>
      </w:r>
    </w:p>
    <w:p>
      <w:pPr>
        <w:pStyle w:val="style0"/>
        <w:rPr/>
      </w:pPr>
      <w:r>
        <w:rPr>
          <w:b/>
        </w:rPr>
        <w:t>Chemins de randonnée :</w:t>
      </w:r>
      <w:r>
        <w:rPr/>
        <w:t xml:space="preserve"> problèmes d’accès privés à Vigoulet. Le Sicoval souhaiterait renouer le contact pour essayer de remettre des chemins connectés de bout en bout. Les chemins de randonnée officiels du Sicoval sont entretenus par le Sicoval. Les allées cavalières ne seront pas sous responsabilité du Sicoval.</w:t>
      </w:r>
    </w:p>
    <w:p>
      <w:pPr>
        <w:pStyle w:val="style0"/>
        <w:rPr/>
      </w:pPr>
      <w:r>
        <w:rPr/>
        <w:t>Une réunion sera organisé avec le service du Sicoval au printemps 2015.</w:t>
      </w:r>
    </w:p>
    <w:p>
      <w:pPr>
        <w:pStyle w:val="style0"/>
        <w:rPr/>
      </w:pPr>
      <w:r>
        <w:rPr/>
        <w:t>Cyclistes : que faire ?... Essayer de profiter des travaux pour prévoir les passages cyclistes. Réduire la vitesse des véhicules sera déjà bien. Sensibiliser tous les utilisateurs.</w:t>
      </w:r>
    </w:p>
    <w:p>
      <w:pPr>
        <w:pStyle w:val="style0"/>
        <w:rPr/>
      </w:pPr>
      <w:r>
        <w:rPr/>
      </w:r>
    </w:p>
    <w:p>
      <w:pPr>
        <w:pStyle w:val="style0"/>
        <w:rPr/>
      </w:pPr>
      <w:r>
        <w:rPr/>
      </w:r>
    </w:p>
    <w:p>
      <w:pPr>
        <w:pStyle w:val="style0"/>
        <w:rPr/>
      </w:pPr>
      <w:r>
        <w:rPr/>
        <w:t>Plan de circulation – ca n’existe pas, ni le conseil général, ni le Sicoval ne s’y intéressent. Ils misent tout sur les transports publiques (bien, mais 90% des personnes se déplacent en véhicule personnel selon le dernier sondage au Gd Toulouse).</w:t>
      </w:r>
    </w:p>
    <w:p>
      <w:pPr>
        <w:pStyle w:val="style0"/>
        <w:rPr/>
      </w:pPr>
      <w:r>
        <w:rPr/>
        <w:t>Travaux a prévoir 3 années à l’avance, 1 projet/an</w:t>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32"/>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auto"/>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List Paragraph"/>
    <w:basedOn w:val="style0"/>
    <w:next w:val="style21"/>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2014-12-01T19:45:00Z</dcterms:created>
  <dc:creator>stephane ricci</dc:creator>
  <cp:lastModifiedBy>Kerstin Bystricky</cp:lastModifiedBy>
  <dcterms:modified xsi:type="dcterms:W3CDTF">2014-12-28T15:17:00Z</dcterms:modified>
  <cp:revision>14</cp:revision>
</cp:coreProperties>
</file>